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3C20263" w:rsidR="009C2E36" w:rsidRPr="00495604" w:rsidRDefault="00AE681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70</w:t>
                              </w:r>
                              <w:r w:rsidR="000516F5" w:rsidRPr="0049560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F629C4" w:rsidRPr="0049560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EMISIONES OTOACÚSTICAS</w:t>
                              </w:r>
                              <w:r w:rsidR="00D71396" w:rsidRPr="0049560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3C20263" w:rsidR="009C2E36" w:rsidRPr="00495604" w:rsidRDefault="00AE681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70</w:t>
                        </w:r>
                        <w:r w:rsidR="000516F5" w:rsidRPr="0049560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F629C4" w:rsidRPr="0049560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EMISIONES OTOACÚSTICAS</w:t>
                        </w:r>
                        <w:r w:rsidR="00D71396" w:rsidRPr="0049560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4"/>
        <w:gridCol w:w="819"/>
        <w:gridCol w:w="605"/>
        <w:gridCol w:w="1778"/>
        <w:gridCol w:w="1389"/>
        <w:gridCol w:w="1390"/>
        <w:gridCol w:w="2865"/>
      </w:tblGrid>
      <w:tr w:rsidR="00937E4B" w:rsidRPr="00495604" w14:paraId="3D4E6945" w14:textId="77777777" w:rsidTr="00495604">
        <w:trPr>
          <w:trHeight w:val="544"/>
        </w:trPr>
        <w:tc>
          <w:tcPr>
            <w:tcW w:w="811" w:type="pct"/>
          </w:tcPr>
          <w:p w14:paraId="1593B806" w14:textId="77777777" w:rsidR="00937E4B" w:rsidRPr="0049560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1805D3C7" w:rsidR="00937E4B" w:rsidRPr="00495604" w:rsidRDefault="00495604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60" w:type="pct"/>
            <w:gridSpan w:val="2"/>
          </w:tcPr>
          <w:p w14:paraId="3D43B8D2" w14:textId="77777777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9" w:type="pct"/>
          </w:tcPr>
          <w:p w14:paraId="6A1635D1" w14:textId="77777777" w:rsidR="00937E4B" w:rsidRPr="0049560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0B70799" w:rsidR="00937E4B" w:rsidRPr="00495604" w:rsidRDefault="00495604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708" w:type="pct"/>
          </w:tcPr>
          <w:p w14:paraId="44DD84BA" w14:textId="77777777" w:rsidR="00937E4B" w:rsidRPr="0049560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49560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05D474D1" w:rsidR="00937E4B" w:rsidRPr="00495604" w:rsidRDefault="00495604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49560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9560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49560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49560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4" w:type="pct"/>
          </w:tcPr>
          <w:p w14:paraId="6AD660DA" w14:textId="77777777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5604" w14:paraId="6DC11A7E" w14:textId="77777777" w:rsidTr="00495604">
        <w:trPr>
          <w:trHeight w:val="546"/>
        </w:trPr>
        <w:tc>
          <w:tcPr>
            <w:tcW w:w="811" w:type="pct"/>
          </w:tcPr>
          <w:p w14:paraId="042944AD" w14:textId="1B6A86AF" w:rsidR="00937E4B" w:rsidRPr="00495604" w:rsidRDefault="00495604" w:rsidP="00495604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49560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495604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7B253B5" w:rsidR="00937E4B" w:rsidRPr="00495604" w:rsidRDefault="00495604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495604" w14:paraId="0C8DDE10" w14:textId="77777777" w:rsidTr="00495604">
        <w:trPr>
          <w:trHeight w:val="2267"/>
        </w:trPr>
        <w:tc>
          <w:tcPr>
            <w:tcW w:w="811" w:type="pct"/>
          </w:tcPr>
          <w:p w14:paraId="24224A3D" w14:textId="77777777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AC32C88" w:rsidR="008E453B" w:rsidRPr="00495604" w:rsidRDefault="00495604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476141F" w:rsidR="00937E4B" w:rsidRPr="00495604" w:rsidRDefault="00495604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49560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10C975F7" w:rsidR="00937E4B" w:rsidRPr="00495604" w:rsidRDefault="00495604" w:rsidP="00A63323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DEFINICIÓN: EMISIONES OTOACÚSTICAS</w:t>
            </w:r>
          </w:p>
          <w:p w14:paraId="65B04389" w14:textId="77777777" w:rsidR="009C2E36" w:rsidRPr="00495604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04AEA6" w14:textId="10F90525" w:rsidR="00F14C85" w:rsidRPr="00495604" w:rsidRDefault="00495604" w:rsidP="00A63323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A4AF26F" w14:textId="0FF4FC9F" w:rsidR="00F330E8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 xml:space="preserve">SONDA DE DETECCIÓN EMISIONES OTOACÚSTICAS POR PRODUCTOS DE DISTORSIÓN </w:t>
            </w:r>
          </w:p>
          <w:p w14:paraId="64624D56" w14:textId="4C214476" w:rsidR="00F330E8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TRANSIENTES CLÍNICAS</w:t>
            </w:r>
          </w:p>
          <w:p w14:paraId="41F311C1" w14:textId="10A1C7D5" w:rsidR="00F330E8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CON ABR AUTOMATIZADO</w:t>
            </w:r>
          </w:p>
          <w:p w14:paraId="03B67CB7" w14:textId="64A6D169" w:rsidR="005F5A43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 xml:space="preserve">CON CAPACIDAD DE REALIZAR PRUEBAS POR MEDIO DE: DPOAE </w:t>
            </w:r>
            <w:proofErr w:type="spellStart"/>
            <w:r w:rsidRPr="00495604">
              <w:rPr>
                <w:rFonts w:ascii="Arial" w:hAnsi="Arial" w:cs="Arial"/>
                <w:bCs/>
                <w:sz w:val="18"/>
                <w:szCs w:val="18"/>
              </w:rPr>
              <w:t>Ó</w:t>
            </w:r>
            <w:proofErr w:type="spellEnd"/>
            <w:r w:rsidRPr="00495604">
              <w:rPr>
                <w:rFonts w:ascii="Arial" w:hAnsi="Arial" w:cs="Arial"/>
                <w:bCs/>
                <w:sz w:val="18"/>
                <w:szCs w:val="18"/>
              </w:rPr>
              <w:t xml:space="preserve"> EOAPD (EMISIONES OTOACÚSTICAS POR PRODUCTOS DE DISTORSIÓN)</w:t>
            </w:r>
          </w:p>
          <w:p w14:paraId="1E9C4033" w14:textId="6FE5C610" w:rsidR="005F5A43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 xml:space="preserve">Y/O TEOAE </w:t>
            </w:r>
            <w:proofErr w:type="spellStart"/>
            <w:r w:rsidRPr="00495604">
              <w:rPr>
                <w:rFonts w:ascii="Arial" w:hAnsi="Arial" w:cs="Arial"/>
                <w:bCs/>
                <w:sz w:val="18"/>
                <w:szCs w:val="18"/>
              </w:rPr>
              <w:t>Ó</w:t>
            </w:r>
            <w:proofErr w:type="spellEnd"/>
            <w:r w:rsidRPr="00495604">
              <w:rPr>
                <w:rFonts w:ascii="Arial" w:hAnsi="Arial" w:cs="Arial"/>
                <w:bCs/>
                <w:sz w:val="18"/>
                <w:szCs w:val="18"/>
              </w:rPr>
              <w:t xml:space="preserve"> EOAT (EMISIONES OTOACÚSTICAS POR TRANSITORIOS) Y SOAE </w:t>
            </w:r>
            <w:proofErr w:type="spellStart"/>
            <w:r w:rsidRPr="00495604">
              <w:rPr>
                <w:rFonts w:ascii="Arial" w:hAnsi="Arial" w:cs="Arial"/>
                <w:bCs/>
                <w:sz w:val="18"/>
                <w:szCs w:val="18"/>
              </w:rPr>
              <w:t>Ó</w:t>
            </w:r>
            <w:proofErr w:type="spellEnd"/>
            <w:r w:rsidRPr="00495604">
              <w:rPr>
                <w:rFonts w:ascii="Arial" w:hAnsi="Arial" w:cs="Arial"/>
                <w:bCs/>
                <w:sz w:val="18"/>
                <w:szCs w:val="18"/>
              </w:rPr>
              <w:t xml:space="preserve"> EOAE (EMISIONES OTOACÚSTICAS ESPONTÁNEAS)</w:t>
            </w:r>
          </w:p>
          <w:p w14:paraId="36FEC79F" w14:textId="718DED21" w:rsidR="005F5A43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RESULTADOS DESPLEGADOS EN PANTALLA EXTERNA A TRAVÉS DE GRÁFICOS</w:t>
            </w:r>
          </w:p>
          <w:p w14:paraId="794078EA" w14:textId="5AC56CF6" w:rsidR="005F5A43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AMPLITUD DEL ESTÍMULO PARA INTERVALO MÍNIMO DE FRECUENCIAS DE PRUEBA O ANCHO DE BANDA</w:t>
            </w:r>
          </w:p>
          <w:p w14:paraId="77D106FB" w14:textId="2CDDC1E7" w:rsidR="005F5A43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EMISIONES OTOACÚSTICAS POR TRANSITORIOS 80 DB O MAYOR</w:t>
            </w:r>
          </w:p>
          <w:p w14:paraId="2D86300D" w14:textId="71C4B504" w:rsidR="005F5A43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EMISIONES OTOACÚSTICAS POR PRODUCTOS DE DISTORSIÓN DE 55 A 60 DB SPL O MAYOR</w:t>
            </w:r>
          </w:p>
          <w:p w14:paraId="31846638" w14:textId="1B611D32" w:rsidR="005F5A43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 xml:space="preserve">EMISIONES OTOACÚSTICAS POR TRANSITORIOS </w:t>
            </w:r>
            <w:proofErr w:type="gramStart"/>
            <w:r w:rsidRPr="00495604">
              <w:rPr>
                <w:rFonts w:ascii="Arial" w:hAnsi="Arial" w:cs="Arial"/>
                <w:bCs/>
                <w:sz w:val="18"/>
                <w:szCs w:val="18"/>
              </w:rPr>
              <w:t>DE  1.5</w:t>
            </w:r>
            <w:proofErr w:type="gramEnd"/>
            <w:r w:rsidRPr="00495604">
              <w:rPr>
                <w:rFonts w:ascii="Arial" w:hAnsi="Arial" w:cs="Arial"/>
                <w:bCs/>
                <w:sz w:val="18"/>
                <w:szCs w:val="18"/>
              </w:rPr>
              <w:t xml:space="preserve">  KHZ A 4 KHZ</w:t>
            </w:r>
          </w:p>
          <w:p w14:paraId="38C961E5" w14:textId="58F1C471" w:rsidR="005F5A43" w:rsidRPr="00495604" w:rsidRDefault="00495604" w:rsidP="00A63323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EMISIONES OTOACÚSTICAS POR PRODUCTOS DE DISTORSIÓN DE  2 KHZ A 6 KHZ O MAYOR</w:t>
            </w:r>
          </w:p>
          <w:p w14:paraId="44FA9CF0" w14:textId="7809AEF7" w:rsidR="0033303B" w:rsidRPr="00495604" w:rsidRDefault="00495604" w:rsidP="0033303B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 xml:space="preserve">CON EQUIPO DE CÓMPUTO LAPTOP COMPATIBLE CON EL EQUIPO. </w:t>
            </w:r>
          </w:p>
          <w:p w14:paraId="5FC643BD" w14:textId="1D2896D1" w:rsidR="0033303B" w:rsidRPr="00495604" w:rsidRDefault="00495604" w:rsidP="0033303B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GUARDA 250 PACIENTES CON 50 PRUEBAS CADA UNO.  1 GB</w:t>
            </w:r>
          </w:p>
          <w:p w14:paraId="761B3359" w14:textId="19B107A7" w:rsidR="00F14C85" w:rsidRPr="00495604" w:rsidRDefault="00F14C85" w:rsidP="0033303B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5604" w14:paraId="0F8E2BEC" w14:textId="77777777" w:rsidTr="00495604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49560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49D5682F" w:rsidR="00937E4B" w:rsidRPr="00495604" w:rsidRDefault="00495604" w:rsidP="0049560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27" w:type="pct"/>
          </w:tcPr>
          <w:p w14:paraId="61939C7A" w14:textId="024DCD8E" w:rsidR="00937E4B" w:rsidRPr="00495604" w:rsidRDefault="00495604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1" w:type="pct"/>
            <w:gridSpan w:val="5"/>
          </w:tcPr>
          <w:p w14:paraId="76E6CE88" w14:textId="360F64DB" w:rsidR="00937E4B" w:rsidRPr="00495604" w:rsidRDefault="00495604" w:rsidP="00495604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95604" w14:paraId="66988BB2" w14:textId="77777777" w:rsidTr="00495604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49560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620ABB49" w14:textId="01BE9CFE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50BFBBE8" w14:textId="39DD8185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5604" w14:paraId="611701FE" w14:textId="77777777" w:rsidTr="00495604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49560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9B2614B" w14:textId="55F04349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0B4B415B" w14:textId="2944F824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</w:tr>
      <w:tr w:rsidR="00A63323" w:rsidRPr="00495604" w14:paraId="3DB48970" w14:textId="77777777" w:rsidTr="00495604">
        <w:trPr>
          <w:trHeight w:val="189"/>
        </w:trPr>
        <w:tc>
          <w:tcPr>
            <w:tcW w:w="811" w:type="pct"/>
            <w:tcBorders>
              <w:top w:val="nil"/>
            </w:tcBorders>
          </w:tcPr>
          <w:p w14:paraId="13D69F44" w14:textId="77777777" w:rsidR="00A63323" w:rsidRPr="00495604" w:rsidRDefault="00A6332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2BA8B544" w14:textId="40220F06" w:rsidR="00A63323" w:rsidRPr="00495604" w:rsidRDefault="00A6332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023EC913" w14:textId="75A72E25" w:rsidR="00A63323" w:rsidRPr="00495604" w:rsidRDefault="00A63323">
            <w:pPr>
              <w:pStyle w:val="TableParagrap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</w:tr>
      <w:tr w:rsidR="00A63323" w:rsidRPr="00495604" w14:paraId="1A41ABCB" w14:textId="77777777" w:rsidTr="00495604">
        <w:trPr>
          <w:trHeight w:val="189"/>
        </w:trPr>
        <w:tc>
          <w:tcPr>
            <w:tcW w:w="811" w:type="pct"/>
            <w:tcBorders>
              <w:top w:val="nil"/>
            </w:tcBorders>
          </w:tcPr>
          <w:p w14:paraId="1BB4D536" w14:textId="77777777" w:rsidR="00A63323" w:rsidRPr="00495604" w:rsidRDefault="00A6332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036441FA" w14:textId="52B9E20E" w:rsidR="00A63323" w:rsidRPr="00495604" w:rsidRDefault="00A6332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3843C0A1" w14:textId="07794788" w:rsidR="00A63323" w:rsidRPr="00495604" w:rsidRDefault="00A63323">
            <w:pPr>
              <w:pStyle w:val="TableParagrap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</w:tr>
      <w:tr w:rsidR="00937E4B" w:rsidRPr="00495604" w14:paraId="7FAA77C7" w14:textId="77777777" w:rsidTr="00495604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495604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8A612B2" w:rsidR="00937E4B" w:rsidRPr="00495604" w:rsidRDefault="00495604" w:rsidP="0049560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495604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27" w:type="pct"/>
          </w:tcPr>
          <w:p w14:paraId="4C567C69" w14:textId="2773148A" w:rsidR="00937E4B" w:rsidRPr="00495604" w:rsidRDefault="00495604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1" w:type="pct"/>
            <w:gridSpan w:val="5"/>
          </w:tcPr>
          <w:p w14:paraId="2CEF9EC3" w14:textId="4B04A714" w:rsidR="00937E4B" w:rsidRPr="00495604" w:rsidRDefault="00495604" w:rsidP="00495604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95604" w14:paraId="3AD1921B" w14:textId="77777777" w:rsidTr="00495604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49560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24ACCF4" w14:textId="77777777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7AA5844E" w14:textId="77777777" w:rsidR="00937E4B" w:rsidRPr="0049560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5604" w14:paraId="4837BDFE" w14:textId="77777777" w:rsidTr="00495604">
        <w:trPr>
          <w:trHeight w:val="330"/>
        </w:trPr>
        <w:tc>
          <w:tcPr>
            <w:tcW w:w="5000" w:type="pct"/>
            <w:gridSpan w:val="7"/>
          </w:tcPr>
          <w:p w14:paraId="14DEF3B2" w14:textId="659D16AA" w:rsidR="009C2E36" w:rsidRPr="00495604" w:rsidRDefault="00495604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49560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49560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9560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49560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9560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49560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9560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495604" w14:paraId="69AC84CA" w14:textId="77777777" w:rsidTr="00495604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49560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59822C5E" w:rsidR="009C2E36" w:rsidRPr="00495604" w:rsidRDefault="00495604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95604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TECNICOS.</w:t>
            </w:r>
          </w:p>
          <w:p w14:paraId="6B1F96F8" w14:textId="77777777" w:rsidR="009C2E36" w:rsidRPr="0049560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495604" w:rsidRDefault="009C2E36" w:rsidP="0033303B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495604" w14:paraId="4CD01BCD" w14:textId="77777777" w:rsidTr="00495604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CEAE" w14:textId="77777777" w:rsidR="00495604" w:rsidRPr="00495604" w:rsidRDefault="00495604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495604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9DBD" w14:textId="77777777" w:rsidR="00495604" w:rsidRDefault="00495604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450A531C"/>
    <w:multiLevelType w:val="multilevel"/>
    <w:tmpl w:val="232CC4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3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4"/>
  </w:num>
  <w:num w:numId="5" w16cid:durableId="33700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516F5"/>
    <w:rsid w:val="002E4BFA"/>
    <w:rsid w:val="00322987"/>
    <w:rsid w:val="0033303B"/>
    <w:rsid w:val="00341E22"/>
    <w:rsid w:val="003B3E25"/>
    <w:rsid w:val="00495604"/>
    <w:rsid w:val="00523322"/>
    <w:rsid w:val="005F5A43"/>
    <w:rsid w:val="006567E9"/>
    <w:rsid w:val="008B6662"/>
    <w:rsid w:val="008E453B"/>
    <w:rsid w:val="00937E4B"/>
    <w:rsid w:val="009822D8"/>
    <w:rsid w:val="009A5AA3"/>
    <w:rsid w:val="009C2E36"/>
    <w:rsid w:val="009D59B3"/>
    <w:rsid w:val="00A0515E"/>
    <w:rsid w:val="00A63323"/>
    <w:rsid w:val="00AE681C"/>
    <w:rsid w:val="00B04CBE"/>
    <w:rsid w:val="00D71396"/>
    <w:rsid w:val="00E20842"/>
    <w:rsid w:val="00F14C85"/>
    <w:rsid w:val="00F330E8"/>
    <w:rsid w:val="00F629C4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inespaciado">
    <w:name w:val="No Spacing"/>
    <w:uiPriority w:val="1"/>
    <w:qFormat/>
    <w:rsid w:val="00A6332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table" w:styleId="Tablaconcuadrcula">
    <w:name w:val="Table Grid"/>
    <w:basedOn w:val="Tablanormal"/>
    <w:uiPriority w:val="39"/>
    <w:rsid w:val="00495604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1105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Direccion de Recursos Materiales</cp:lastModifiedBy>
  <cp:revision>5</cp:revision>
  <dcterms:created xsi:type="dcterms:W3CDTF">2023-06-10T00:51:00Z</dcterms:created>
  <dcterms:modified xsi:type="dcterms:W3CDTF">2023-06-12T20:17:00Z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